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923CA" w14:textId="77777777" w:rsidR="005A376F" w:rsidRDefault="00B61C2A">
      <w:r w:rsidRPr="00B61C2A">
        <w:rPr>
          <w:noProof/>
        </w:rPr>
        <w:drawing>
          <wp:anchor distT="0" distB="0" distL="114300" distR="114300" simplePos="0" relativeHeight="251658240" behindDoc="0" locked="0" layoutInCell="1" allowOverlap="1" wp14:anchorId="5FDA1C64" wp14:editId="4D801D84">
            <wp:simplePos x="0" y="0"/>
            <wp:positionH relativeFrom="column">
              <wp:posOffset>1586230</wp:posOffset>
            </wp:positionH>
            <wp:positionV relativeFrom="paragraph">
              <wp:posOffset>0</wp:posOffset>
            </wp:positionV>
            <wp:extent cx="2200275" cy="1492559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9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CEC2AA" w14:textId="77777777" w:rsidR="005A376F" w:rsidRDefault="005A376F"/>
    <w:p w14:paraId="0F0EDC23" w14:textId="77777777" w:rsidR="005A376F" w:rsidRDefault="005A376F"/>
    <w:p w14:paraId="481FDF2A" w14:textId="77777777" w:rsidR="00C06688" w:rsidRDefault="009770AE"/>
    <w:p w14:paraId="09C12DCC" w14:textId="77777777" w:rsidR="005A376F" w:rsidRDefault="005A376F"/>
    <w:p w14:paraId="53068EED" w14:textId="77777777" w:rsidR="00B61C2A" w:rsidRDefault="00B61C2A"/>
    <w:p w14:paraId="3DA5ED32" w14:textId="681DA0E5" w:rsidR="005A376F" w:rsidRDefault="005A376F" w:rsidP="005A376F">
      <w:pPr>
        <w:pStyle w:val="Titre1"/>
        <w:jc w:val="center"/>
      </w:pPr>
      <w:r>
        <w:t xml:space="preserve">Appel à </w:t>
      </w:r>
      <w:r w:rsidR="00757633">
        <w:t>candidatures</w:t>
      </w:r>
      <w:r>
        <w:t xml:space="preserve"> innovation process</w:t>
      </w:r>
      <w:r w:rsidR="00F474AB">
        <w:t xml:space="preserve"> 2021</w:t>
      </w:r>
    </w:p>
    <w:p w14:paraId="2CA2E2C2" w14:textId="7FE20723" w:rsidR="00757633" w:rsidRDefault="00757633" w:rsidP="00757633"/>
    <w:p w14:paraId="1D38C1AD" w14:textId="673D47D9" w:rsidR="00757633" w:rsidRPr="00757633" w:rsidRDefault="00757633" w:rsidP="00757633">
      <w:pPr>
        <w:pStyle w:val="Titre1"/>
        <w:jc w:val="center"/>
        <w:rPr>
          <w:b/>
          <w:bCs/>
        </w:rPr>
      </w:pPr>
      <w:r w:rsidRPr="00757633">
        <w:rPr>
          <w:b/>
          <w:bCs/>
        </w:rPr>
        <w:t>Cahier des charges</w:t>
      </w:r>
    </w:p>
    <w:p w14:paraId="0BFEB397" w14:textId="150ED37A" w:rsidR="00E0414E" w:rsidRDefault="00E0414E" w:rsidP="00757633"/>
    <w:p w14:paraId="356955FF" w14:textId="77777777" w:rsidR="00E0414E" w:rsidRDefault="00E0414E" w:rsidP="00E0414E">
      <w:pPr>
        <w:jc w:val="both"/>
      </w:pPr>
    </w:p>
    <w:p w14:paraId="2B6D35F0" w14:textId="40147818" w:rsidR="00E0414E" w:rsidRPr="00F474AB" w:rsidRDefault="00E0414E" w:rsidP="00F474AB">
      <w:pPr>
        <w:pStyle w:val="Paragraphedeliste"/>
        <w:numPr>
          <w:ilvl w:val="0"/>
          <w:numId w:val="10"/>
        </w:numPr>
        <w:jc w:val="center"/>
        <w:rPr>
          <w:b/>
          <w:color w:val="2F5496" w:themeColor="accent1" w:themeShade="BF"/>
          <w:sz w:val="28"/>
          <w:szCs w:val="28"/>
        </w:rPr>
      </w:pPr>
      <w:r w:rsidRPr="00F474AB">
        <w:rPr>
          <w:b/>
          <w:color w:val="2F5496" w:themeColor="accent1" w:themeShade="BF"/>
          <w:sz w:val="28"/>
          <w:szCs w:val="28"/>
        </w:rPr>
        <w:t>Contexte</w:t>
      </w:r>
      <w:r w:rsidR="00F474AB" w:rsidRPr="00F474AB">
        <w:rPr>
          <w:b/>
          <w:color w:val="2F5496" w:themeColor="accent1" w:themeShade="BF"/>
          <w:sz w:val="28"/>
          <w:szCs w:val="28"/>
        </w:rPr>
        <w:t xml:space="preserve"> </w:t>
      </w:r>
      <w:r w:rsidR="00F474AB">
        <w:rPr>
          <w:b/>
          <w:color w:val="2F5496" w:themeColor="accent1" w:themeShade="BF"/>
          <w:sz w:val="28"/>
          <w:szCs w:val="28"/>
        </w:rPr>
        <w:t xml:space="preserve">  </w:t>
      </w:r>
      <w:r w:rsidR="00F474AB" w:rsidRPr="00F474AB">
        <w:rPr>
          <w:b/>
          <w:color w:val="2F5496" w:themeColor="accent1" w:themeShade="BF"/>
          <w:sz w:val="28"/>
          <w:szCs w:val="28"/>
        </w:rPr>
        <w:t>-</w:t>
      </w:r>
    </w:p>
    <w:p w14:paraId="2D1F94ED" w14:textId="5DCC92FF" w:rsidR="00104AAE" w:rsidRDefault="00104AAE" w:rsidP="00E0414E">
      <w:pPr>
        <w:jc w:val="both"/>
      </w:pPr>
      <w:r w:rsidRPr="00B41D0C">
        <w:t xml:space="preserve">Le pôle de compétitivité </w:t>
      </w:r>
      <w:r>
        <w:t>COSMETIC VALLEY</w:t>
      </w:r>
      <w:r w:rsidRPr="00B41D0C">
        <w:t xml:space="preserve"> réuni</w:t>
      </w:r>
      <w:r>
        <w:t>t</w:t>
      </w:r>
      <w:r w:rsidRPr="00B41D0C">
        <w:t xml:space="preserve"> en France les acteurs de la filière cosmétique et les laboratoires de recherche. Il est aussi au cœur </w:t>
      </w:r>
      <w:r>
        <w:t>de différents partenariats avec des réseaux cosmétique en France et à niveau international, et visible de plus de 3000 entreprises en France (entreprises de fabrications de matières premières, de formulation, de marques…).</w:t>
      </w:r>
    </w:p>
    <w:p w14:paraId="5B81B675" w14:textId="09DF8BF5" w:rsidR="00757633" w:rsidRDefault="00104AAE" w:rsidP="00E0414E">
      <w:pPr>
        <w:jc w:val="both"/>
      </w:pPr>
      <w:r>
        <w:t xml:space="preserve">COSMETIC VALLEY porte </w:t>
      </w:r>
      <w:r w:rsidR="00E0414E">
        <w:t>le</w:t>
      </w:r>
      <w:r w:rsidR="00E0414E" w:rsidRPr="00E47630">
        <w:t xml:space="preserve"> Beauty</w:t>
      </w:r>
      <w:r w:rsidR="00E0414E">
        <w:t xml:space="preserve"> </w:t>
      </w:r>
      <w:r w:rsidR="00E0414E" w:rsidRPr="00E47630">
        <w:t xml:space="preserve">Hub, </w:t>
      </w:r>
      <w:r w:rsidR="00E0414E">
        <w:t xml:space="preserve">outil collaboratif pour booster l’innovation de la filière cosmétique qui a ouvert en septembre 2020. </w:t>
      </w:r>
    </w:p>
    <w:p w14:paraId="16616459" w14:textId="4C61B5A1" w:rsidR="00E0414E" w:rsidRDefault="00E0414E" w:rsidP="00E0414E">
      <w:pPr>
        <w:jc w:val="both"/>
      </w:pPr>
      <w:r>
        <w:t xml:space="preserve">Il est basé sur 3 axes : </w:t>
      </w:r>
    </w:p>
    <w:p w14:paraId="31536394" w14:textId="77777777" w:rsidR="00E0414E" w:rsidRDefault="00E0414E" w:rsidP="00E0414E">
      <w:pPr>
        <w:pStyle w:val="Paragraphedeliste"/>
        <w:numPr>
          <w:ilvl w:val="0"/>
          <w:numId w:val="6"/>
        </w:numPr>
        <w:jc w:val="both"/>
      </w:pPr>
      <w:r>
        <w:t xml:space="preserve">Beauty Up, </w:t>
      </w:r>
      <w:r w:rsidRPr="00E47630">
        <w:t>l</w:t>
      </w:r>
      <w:r>
        <w:t xml:space="preserve">‘accélérateur </w:t>
      </w:r>
      <w:r w:rsidRPr="00E47630">
        <w:t xml:space="preserve">dédiée à </w:t>
      </w:r>
      <w:r>
        <w:t xml:space="preserve">aux start-up ; </w:t>
      </w:r>
    </w:p>
    <w:p w14:paraId="671FF5E9" w14:textId="2DB32365" w:rsidR="00E0414E" w:rsidRDefault="00E0414E" w:rsidP="00E0414E">
      <w:pPr>
        <w:pStyle w:val="Paragraphedeliste"/>
        <w:numPr>
          <w:ilvl w:val="0"/>
          <w:numId w:val="6"/>
        </w:numPr>
        <w:jc w:val="both"/>
      </w:pPr>
      <w:r>
        <w:t xml:space="preserve">Beauty </w:t>
      </w:r>
      <w:proofErr w:type="spellStart"/>
      <w:r>
        <w:t>Fab</w:t>
      </w:r>
      <w:proofErr w:type="spellEnd"/>
      <w:r>
        <w:t xml:space="preserve">, espace d’innovation pour les technologies de process de fabrication </w:t>
      </w:r>
    </w:p>
    <w:p w14:paraId="5029E0FB" w14:textId="77777777" w:rsidR="00E0414E" w:rsidRDefault="00E0414E" w:rsidP="00E0414E">
      <w:pPr>
        <w:pStyle w:val="Paragraphedeliste"/>
        <w:numPr>
          <w:ilvl w:val="0"/>
          <w:numId w:val="6"/>
        </w:numPr>
        <w:jc w:val="both"/>
      </w:pPr>
      <w:r>
        <w:t xml:space="preserve">Beauty </w:t>
      </w:r>
      <w:proofErr w:type="spellStart"/>
      <w:r>
        <w:t>Exp</w:t>
      </w:r>
      <w:proofErr w:type="spellEnd"/>
      <w:r>
        <w:t>, centre de prototypage rapide basé sur l’impression 3D</w:t>
      </w:r>
    </w:p>
    <w:p w14:paraId="5DC8C2EF" w14:textId="105E12C0" w:rsidR="00757633" w:rsidRDefault="00E0414E" w:rsidP="00E0414E">
      <w:pPr>
        <w:jc w:val="both"/>
      </w:pPr>
      <w:r w:rsidRPr="007B0A87">
        <w:t xml:space="preserve">Cet outil unique en France a été créé avec </w:t>
      </w:r>
      <w:r>
        <w:t>un consortium de neuf entreprises</w:t>
      </w:r>
      <w:r w:rsidRPr="007B0A87">
        <w:t xml:space="preserve"> de la Cosmetic Valley : </w:t>
      </w:r>
      <w:proofErr w:type="spellStart"/>
      <w:r w:rsidRPr="007B0A87">
        <w:t>Aircos</w:t>
      </w:r>
      <w:proofErr w:type="spellEnd"/>
      <w:r w:rsidRPr="007B0A87">
        <w:t xml:space="preserve">, </w:t>
      </w:r>
      <w:proofErr w:type="spellStart"/>
      <w:r w:rsidRPr="007B0A87">
        <w:t>Aptar</w:t>
      </w:r>
      <w:proofErr w:type="spellEnd"/>
      <w:r w:rsidRPr="007B0A87">
        <w:t xml:space="preserve">, Chanel, I3DP, </w:t>
      </w:r>
      <w:r>
        <w:t xml:space="preserve">l’Oréal, </w:t>
      </w:r>
      <w:r w:rsidRPr="007B0A87">
        <w:t xml:space="preserve">LVMH Recherche, Nippon </w:t>
      </w:r>
      <w:proofErr w:type="spellStart"/>
      <w:r w:rsidRPr="007B0A87">
        <w:t>Shikizai</w:t>
      </w:r>
      <w:proofErr w:type="spellEnd"/>
      <w:r w:rsidRPr="007B0A87">
        <w:t xml:space="preserve">, </w:t>
      </w:r>
      <w:proofErr w:type="spellStart"/>
      <w:r>
        <w:t>MSBeautilab</w:t>
      </w:r>
      <w:proofErr w:type="spellEnd"/>
      <w:r>
        <w:t xml:space="preserve"> et</w:t>
      </w:r>
      <w:r w:rsidRPr="007B0A87">
        <w:t xml:space="preserve"> Yves Rocher</w:t>
      </w:r>
      <w:r>
        <w:t xml:space="preserve"> pour développer l’innovation de la filière cosmétique</w:t>
      </w:r>
      <w:r w:rsidRPr="007B0A87">
        <w:t>. Pour la première</w:t>
      </w:r>
      <w:r>
        <w:t xml:space="preserve"> fois</w:t>
      </w:r>
      <w:r w:rsidRPr="007B0A87">
        <w:t>, ces acteurs collaborent pour mutualiser leurs moyens et compétences afin de faciliter l’innovation des entreprises et start-up de la filière.</w:t>
      </w:r>
      <w:r>
        <w:t xml:space="preserve"> Il est ouvert aux collaborations avec l’ensemble de la filière nationale qui veulent rejoindre cette dynamique.</w:t>
      </w:r>
    </w:p>
    <w:p w14:paraId="0401FE6F" w14:textId="1CEAEBC5" w:rsidR="00F25170" w:rsidRDefault="00C84579" w:rsidP="00E0414E">
      <w:pPr>
        <w:jc w:val="both"/>
      </w:pPr>
      <w:r w:rsidRPr="00C84579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E115C20" wp14:editId="083EA3F9">
            <wp:simplePos x="0" y="0"/>
            <wp:positionH relativeFrom="margin">
              <wp:align>right</wp:align>
            </wp:positionH>
            <wp:positionV relativeFrom="paragraph">
              <wp:posOffset>130370</wp:posOffset>
            </wp:positionV>
            <wp:extent cx="1265555" cy="1265555"/>
            <wp:effectExtent l="0" t="0" r="0" b="0"/>
            <wp:wrapSquare wrapText="bothSides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D017A668-116D-48B8-98C6-49F60E7688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D017A668-116D-48B8-98C6-49F60E7688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10ACF" w14:textId="3E59FA7A" w:rsidR="00757633" w:rsidRPr="00757633" w:rsidRDefault="00757633" w:rsidP="00757633">
      <w:pPr>
        <w:jc w:val="both"/>
        <w:rPr>
          <w:b/>
          <w:bCs/>
        </w:rPr>
      </w:pPr>
      <w:r w:rsidRPr="00757633">
        <w:rPr>
          <w:b/>
          <w:bCs/>
        </w:rPr>
        <w:t xml:space="preserve">Le Beauty </w:t>
      </w:r>
      <w:proofErr w:type="spellStart"/>
      <w:r w:rsidRPr="00757633">
        <w:rPr>
          <w:b/>
          <w:bCs/>
        </w:rPr>
        <w:t>Fab</w:t>
      </w:r>
      <w:proofErr w:type="spellEnd"/>
      <w:r w:rsidRPr="00757633">
        <w:rPr>
          <w:b/>
          <w:bCs/>
        </w:rPr>
        <w:t xml:space="preserve"> qu’est-ce que c’est ?</w:t>
      </w:r>
      <w:r w:rsidR="00C84579">
        <w:rPr>
          <w:b/>
          <w:bCs/>
        </w:rPr>
        <w:t xml:space="preserve"> </w:t>
      </w:r>
    </w:p>
    <w:p w14:paraId="02EC6CF8" w14:textId="1D3E1697" w:rsidR="00990D94" w:rsidRDefault="00757633" w:rsidP="00757633">
      <w:pPr>
        <w:jc w:val="both"/>
      </w:pPr>
      <w:r>
        <w:t xml:space="preserve">Le Beauty </w:t>
      </w:r>
      <w:r w:rsidR="00F25170">
        <w:t>Hub</w:t>
      </w:r>
      <w:r>
        <w:t xml:space="preserve"> intègre un </w:t>
      </w:r>
      <w:r>
        <w:rPr>
          <w:b/>
          <w:bCs/>
        </w:rPr>
        <w:t>espace laboratoire</w:t>
      </w:r>
      <w:r>
        <w:t xml:space="preserve"> </w:t>
      </w:r>
      <w:r w:rsidR="00F25170">
        <w:t xml:space="preserve">appelé Beauty </w:t>
      </w:r>
      <w:proofErr w:type="spellStart"/>
      <w:r w:rsidR="00F25170">
        <w:t>Fab</w:t>
      </w:r>
      <w:proofErr w:type="spellEnd"/>
      <w:r w:rsidR="00F25170">
        <w:t xml:space="preserve">, </w:t>
      </w:r>
      <w:r>
        <w:t xml:space="preserve">ayant pour objet d’accueillir des prototypes, des démonstrateurs ou des pilotes de </w:t>
      </w:r>
      <w:r w:rsidR="00990D94" w:rsidRPr="00990D94">
        <w:t xml:space="preserve">procédés de fabrication, de mise en œuvre, de transformation, de conditionnement </w:t>
      </w:r>
      <w:r w:rsidR="00990D94">
        <w:t xml:space="preserve">ou de caractérisation </w:t>
      </w:r>
      <w:r w:rsidR="00990D94" w:rsidRPr="00990D94">
        <w:t>pour l'industrie cosmétique et plus particulièrement pour le secteur du maquillage.</w:t>
      </w:r>
    </w:p>
    <w:p w14:paraId="637B6B13" w14:textId="550530A5" w:rsidR="00F25170" w:rsidRDefault="00F25170" w:rsidP="00757633">
      <w:r>
        <w:lastRenderedPageBreak/>
        <w:t xml:space="preserve">La raison d’être de ce laboratoire est de tester/échanger avec des porteurs de projets innovants, portant des technologies diverses et pouvant apporter un intérêt pour développer l’innovation dans le domaine des procédés. Ces procédés peuvent être appliqués à différentes filières. </w:t>
      </w:r>
    </w:p>
    <w:p w14:paraId="69918A4A" w14:textId="679C11B9" w:rsidR="00F25170" w:rsidRDefault="00F25170" w:rsidP="00757633">
      <w:r>
        <w:t>L’objet de cet appel à candidature est de les porter à la connaissance de la filière cosmétique ces technologies en cours de développement ou existantes sur d’autres filières</w:t>
      </w:r>
      <w:r w:rsidR="00990D94">
        <w:t>,</w:t>
      </w:r>
      <w:r>
        <w:t xml:space="preserve"> et d’étudier leur applicabilité à la filière cosmétique</w:t>
      </w:r>
      <w:r w:rsidR="00104AAE">
        <w:t xml:space="preserve"> dans le but de développer l’innovation procédé dans la filière</w:t>
      </w:r>
      <w:r>
        <w:t>.</w:t>
      </w:r>
    </w:p>
    <w:p w14:paraId="41CF09A7" w14:textId="09222C5B" w:rsidR="00104AAE" w:rsidRDefault="00F25170" w:rsidP="00F25170">
      <w:r>
        <w:t xml:space="preserve">Le pôle COSMETIC VALLEY, organisera la communication et l’animation autour des </w:t>
      </w:r>
      <w:r w:rsidR="00990D94">
        <w:t>technologies</w:t>
      </w:r>
      <w:r>
        <w:t xml:space="preserve"> retenu</w:t>
      </w:r>
      <w:r w:rsidR="00990D94">
        <w:t>e</w:t>
      </w:r>
      <w:r>
        <w:t>s dans le cadre de cet appel à candidature.</w:t>
      </w:r>
    </w:p>
    <w:p w14:paraId="48FEA271" w14:textId="4112EA82" w:rsidR="00757633" w:rsidRDefault="00757633" w:rsidP="00757633">
      <w:r>
        <w:t>L’</w:t>
      </w:r>
      <w:r w:rsidR="00F25170">
        <w:t xml:space="preserve">intérêt </w:t>
      </w:r>
      <w:r>
        <w:t>est double </w:t>
      </w:r>
      <w:r w:rsidR="00F25170">
        <w:t xml:space="preserve">pour les acteurs de l’innovation technologique répondant à cet appel à candidature </w:t>
      </w:r>
      <w:r>
        <w:t>:</w:t>
      </w:r>
    </w:p>
    <w:p w14:paraId="6BAAAC54" w14:textId="071B5F32" w:rsidR="00757633" w:rsidRDefault="00757633" w:rsidP="00757633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proofErr w:type="gramStart"/>
      <w:r>
        <w:rPr>
          <w:rFonts w:eastAsia="Times New Roman"/>
          <w:b/>
          <w:bCs/>
          <w:u w:val="single"/>
        </w:rPr>
        <w:t>une</w:t>
      </w:r>
      <w:proofErr w:type="gramEnd"/>
      <w:r>
        <w:rPr>
          <w:rFonts w:eastAsia="Times New Roman"/>
          <w:b/>
          <w:bCs/>
          <w:u w:val="single"/>
        </w:rPr>
        <w:t xml:space="preserve"> opportunité business en augmentant votre visibilité </w:t>
      </w:r>
      <w:r w:rsidRPr="00B50FC3">
        <w:rPr>
          <w:rFonts w:eastAsia="Times New Roman"/>
        </w:rPr>
        <w:t>sur un réseau qualifié</w:t>
      </w:r>
      <w:r>
        <w:rPr>
          <w:rFonts w:eastAsia="Times New Roman"/>
          <w:b/>
          <w:bCs/>
          <w:u w:val="single"/>
        </w:rPr>
        <w:t> </w:t>
      </w:r>
    </w:p>
    <w:p w14:paraId="0DA20635" w14:textId="2FF792AA" w:rsidR="00757633" w:rsidRDefault="00757633" w:rsidP="00757633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proofErr w:type="gramStart"/>
      <w:r>
        <w:rPr>
          <w:rFonts w:eastAsia="Times New Roman"/>
          <w:b/>
          <w:bCs/>
          <w:u w:val="single"/>
        </w:rPr>
        <w:t>un</w:t>
      </w:r>
      <w:proofErr w:type="gramEnd"/>
      <w:r>
        <w:rPr>
          <w:rFonts w:eastAsia="Times New Roman"/>
          <w:b/>
          <w:bCs/>
          <w:u w:val="single"/>
        </w:rPr>
        <w:t xml:space="preserve"> levier d’innovation et de co-construction</w:t>
      </w:r>
      <w:r>
        <w:rPr>
          <w:rFonts w:eastAsia="Times New Roman"/>
        </w:rPr>
        <w:t> </w:t>
      </w:r>
      <w:r w:rsidR="00B50FC3">
        <w:rPr>
          <w:rFonts w:eastAsia="Times New Roman"/>
        </w:rPr>
        <w:t>avec la filière cosmétique</w:t>
      </w:r>
    </w:p>
    <w:p w14:paraId="10ECDBC9" w14:textId="7F0C4558" w:rsidR="006404DF" w:rsidRDefault="006404DF" w:rsidP="00E0414E">
      <w:pPr>
        <w:jc w:val="both"/>
      </w:pPr>
    </w:p>
    <w:p w14:paraId="6E5B03E2" w14:textId="77777777" w:rsidR="009770AE" w:rsidRDefault="009770AE" w:rsidP="00990D94">
      <w:pPr>
        <w:spacing w:after="0" w:line="240" w:lineRule="auto"/>
        <w:jc w:val="both"/>
        <w:rPr>
          <w:b/>
          <w:bCs/>
        </w:rPr>
      </w:pPr>
    </w:p>
    <w:p w14:paraId="3B2EEADC" w14:textId="1BAC9ADB" w:rsidR="009770AE" w:rsidRPr="00A15094" w:rsidRDefault="009770AE" w:rsidP="009770AE">
      <w:pPr>
        <w:pStyle w:val="Paragraphedeliste"/>
        <w:numPr>
          <w:ilvl w:val="0"/>
          <w:numId w:val="2"/>
        </w:numPr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Conditions d’exposition</w:t>
      </w:r>
      <w:r w:rsidRPr="00F474AB">
        <w:rPr>
          <w:b/>
          <w:color w:val="2F5496" w:themeColor="accent1" w:themeShade="BF"/>
          <w:sz w:val="28"/>
          <w:szCs w:val="28"/>
        </w:rPr>
        <w:t> </w:t>
      </w:r>
      <w:r>
        <w:rPr>
          <w:b/>
          <w:color w:val="2F5496" w:themeColor="accent1" w:themeShade="BF"/>
          <w:sz w:val="28"/>
          <w:szCs w:val="28"/>
        </w:rPr>
        <w:t>–</w:t>
      </w:r>
    </w:p>
    <w:p w14:paraId="7FF3EECB" w14:textId="77777777" w:rsidR="009770AE" w:rsidRDefault="009770AE" w:rsidP="00990D94">
      <w:pPr>
        <w:spacing w:after="0" w:line="240" w:lineRule="auto"/>
        <w:jc w:val="both"/>
        <w:rPr>
          <w:b/>
          <w:bCs/>
        </w:rPr>
      </w:pPr>
    </w:p>
    <w:p w14:paraId="08157B7C" w14:textId="77777777" w:rsidR="009770AE" w:rsidRDefault="009770AE" w:rsidP="00990D94">
      <w:pPr>
        <w:spacing w:after="0" w:line="240" w:lineRule="auto"/>
        <w:jc w:val="both"/>
        <w:rPr>
          <w:b/>
          <w:bCs/>
        </w:rPr>
      </w:pPr>
    </w:p>
    <w:p w14:paraId="596D5A69" w14:textId="4C1CCDF1" w:rsidR="00990D94" w:rsidRDefault="00990D94" w:rsidP="00990D94">
      <w:pPr>
        <w:spacing w:after="0" w:line="240" w:lineRule="auto"/>
        <w:jc w:val="both"/>
      </w:pPr>
      <w:r>
        <w:t>Pour un accueil en démonstration physique de la technologie. Les conditions d’accès sont les suivantes :</w:t>
      </w:r>
    </w:p>
    <w:p w14:paraId="73A426E0" w14:textId="07591060" w:rsidR="00990D94" w:rsidRPr="00990D94" w:rsidRDefault="00990D94" w:rsidP="00990D94">
      <w:pPr>
        <w:spacing w:after="0" w:line="240" w:lineRule="auto"/>
        <w:jc w:val="both"/>
      </w:pPr>
      <w:r>
        <w:t xml:space="preserve">Dimensions : </w:t>
      </w:r>
      <w:r w:rsidRPr="00990D94">
        <w:t>haut 204 cm</w:t>
      </w:r>
      <w:r>
        <w:t>, l</w:t>
      </w:r>
      <w:r w:rsidRPr="00990D94">
        <w:t>argeur/profondeur</w:t>
      </w:r>
      <w:r>
        <w:t xml:space="preserve"> </w:t>
      </w:r>
      <w:r w:rsidRPr="00990D94">
        <w:t>180 cm</w:t>
      </w:r>
    </w:p>
    <w:p w14:paraId="7B744845" w14:textId="33C69F92" w:rsidR="00990D94" w:rsidRPr="00990D94" w:rsidRDefault="00990D94" w:rsidP="00990D94">
      <w:pPr>
        <w:spacing w:after="0" w:line="240" w:lineRule="auto"/>
        <w:jc w:val="both"/>
      </w:pPr>
      <w:r w:rsidRPr="00990D94">
        <w:t>Poids maximum : 250kg</w:t>
      </w:r>
      <w:r>
        <w:t>/m2</w:t>
      </w:r>
    </w:p>
    <w:p w14:paraId="37058AA9" w14:textId="0433CC3E" w:rsidR="00990D94" w:rsidRDefault="00990D94" w:rsidP="00990D94">
      <w:pPr>
        <w:spacing w:after="0" w:line="240" w:lineRule="auto"/>
        <w:jc w:val="both"/>
      </w:pPr>
      <w:r>
        <w:t xml:space="preserve">Sur place : Aspiration, </w:t>
      </w:r>
      <w:r w:rsidRPr="00990D94">
        <w:t>Arrivée eau et air comprimé</w:t>
      </w:r>
      <w:r>
        <w:t>e</w:t>
      </w:r>
      <w:r w:rsidRPr="00990D94">
        <w:t>, évacuation par vidange tuyau</w:t>
      </w:r>
    </w:p>
    <w:p w14:paraId="522F19A0" w14:textId="73F6E451" w:rsidR="00A15094" w:rsidRDefault="00A15094" w:rsidP="00990D94">
      <w:pPr>
        <w:spacing w:after="0" w:line="240" w:lineRule="auto"/>
        <w:jc w:val="both"/>
      </w:pPr>
    </w:p>
    <w:p w14:paraId="61A1E56B" w14:textId="045D8A18" w:rsidR="00A15094" w:rsidRDefault="00A15094" w:rsidP="00990D94">
      <w:pPr>
        <w:spacing w:after="0" w:line="240" w:lineRule="auto"/>
        <w:jc w:val="both"/>
      </w:pPr>
      <w:r>
        <w:t>La logistique liée à l’acheminement et l’installation du matériel sont à la charge du candidat ainsi que la fourniture des matières premières nécessaires à la démonstration.</w:t>
      </w:r>
    </w:p>
    <w:p w14:paraId="4E664C82" w14:textId="77777777" w:rsidR="00990D94" w:rsidRPr="00990D94" w:rsidRDefault="00990D94" w:rsidP="00990D94">
      <w:pPr>
        <w:spacing w:after="0" w:line="240" w:lineRule="auto"/>
        <w:jc w:val="both"/>
      </w:pPr>
    </w:p>
    <w:p w14:paraId="23D9EA54" w14:textId="793DF868" w:rsidR="00990D94" w:rsidRPr="00990D94" w:rsidRDefault="00990D94" w:rsidP="00FD53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90D94">
        <w:rPr>
          <w:b/>
          <w:bCs/>
        </w:rPr>
        <w:t>Les technologies présentant des critères techniques non compatibles peuvent tout de même candidater. Des solutions alternatives pourront être étudiées.</w:t>
      </w:r>
    </w:p>
    <w:p w14:paraId="4397FAA5" w14:textId="77777777" w:rsidR="00860A86" w:rsidRPr="007B0A87" w:rsidRDefault="00860A86" w:rsidP="00E0414E">
      <w:pPr>
        <w:jc w:val="both"/>
      </w:pPr>
    </w:p>
    <w:p w14:paraId="3020BC86" w14:textId="1F6C7945" w:rsidR="00F474AB" w:rsidRPr="00A15094" w:rsidRDefault="00E0414E" w:rsidP="00A15094">
      <w:pPr>
        <w:pStyle w:val="Paragraphedeliste"/>
        <w:numPr>
          <w:ilvl w:val="0"/>
          <w:numId w:val="2"/>
        </w:numPr>
        <w:jc w:val="center"/>
        <w:rPr>
          <w:b/>
          <w:color w:val="2F5496" w:themeColor="accent1" w:themeShade="BF"/>
          <w:sz w:val="28"/>
          <w:szCs w:val="28"/>
        </w:rPr>
      </w:pPr>
      <w:r w:rsidRPr="00F474AB">
        <w:rPr>
          <w:b/>
          <w:color w:val="2F5496" w:themeColor="accent1" w:themeShade="BF"/>
          <w:sz w:val="28"/>
          <w:szCs w:val="28"/>
        </w:rPr>
        <w:t>Critères d’éligibilité </w:t>
      </w:r>
      <w:r w:rsidR="00F474AB">
        <w:rPr>
          <w:b/>
          <w:color w:val="2F5496" w:themeColor="accent1" w:themeShade="BF"/>
          <w:sz w:val="28"/>
          <w:szCs w:val="28"/>
        </w:rPr>
        <w:t>–</w:t>
      </w:r>
    </w:p>
    <w:p w14:paraId="732B5AFF" w14:textId="77777777" w:rsidR="00F474AB" w:rsidRPr="00F474AB" w:rsidRDefault="00F474AB" w:rsidP="00F474AB">
      <w:pPr>
        <w:pStyle w:val="Paragraphedeliste"/>
        <w:rPr>
          <w:b/>
          <w:color w:val="2F5496" w:themeColor="accent1" w:themeShade="BF"/>
          <w:sz w:val="28"/>
          <w:szCs w:val="28"/>
        </w:rPr>
      </w:pPr>
    </w:p>
    <w:p w14:paraId="1C424C4B" w14:textId="3C2FF8D5" w:rsidR="00E0414E" w:rsidRDefault="00D82735" w:rsidP="00E0414E">
      <w:pPr>
        <w:pStyle w:val="Paragraphedeliste"/>
        <w:numPr>
          <w:ilvl w:val="0"/>
          <w:numId w:val="2"/>
        </w:numPr>
      </w:pPr>
      <w:r w:rsidRPr="005F3B58">
        <w:t>Être</w:t>
      </w:r>
      <w:r w:rsidR="00E0414E" w:rsidRPr="005F3B58">
        <w:t xml:space="preserve"> une entreprise </w:t>
      </w:r>
      <w:r w:rsidR="00E0414E">
        <w:t xml:space="preserve">ou un laboratoire académique implanté </w:t>
      </w:r>
      <w:r w:rsidR="00EB56FF">
        <w:t>en France ou à l’étranger</w:t>
      </w:r>
    </w:p>
    <w:p w14:paraId="16ADF497" w14:textId="427A9A6E" w:rsidR="005D24CC" w:rsidRDefault="00E0414E" w:rsidP="00E0414E">
      <w:pPr>
        <w:pStyle w:val="Paragraphedeliste"/>
        <w:numPr>
          <w:ilvl w:val="0"/>
          <w:numId w:val="2"/>
        </w:numPr>
      </w:pPr>
      <w:r>
        <w:t xml:space="preserve">Proposer </w:t>
      </w:r>
      <w:r w:rsidR="00104AAE">
        <w:t>une technologie innovante de fabrication, de mise en forme</w:t>
      </w:r>
      <w:r w:rsidR="00860A86">
        <w:t xml:space="preserve">, </w:t>
      </w:r>
      <w:r w:rsidR="00104AAE">
        <w:t>de conditionnement</w:t>
      </w:r>
      <w:r w:rsidR="00860A86">
        <w:t>, de caractérisation…</w:t>
      </w:r>
    </w:p>
    <w:p w14:paraId="1E10E993" w14:textId="4F3BF992" w:rsidR="006404DF" w:rsidRDefault="006404DF" w:rsidP="00F474AB">
      <w:pPr>
        <w:ind w:left="360"/>
        <w:rPr>
          <w:b/>
          <w:color w:val="2F5496" w:themeColor="accent1" w:themeShade="BF"/>
          <w:sz w:val="28"/>
          <w:szCs w:val="28"/>
        </w:rPr>
      </w:pPr>
    </w:p>
    <w:p w14:paraId="4AE240F6" w14:textId="77777777" w:rsidR="00F474AB" w:rsidRPr="00F474AB" w:rsidRDefault="00F474AB" w:rsidP="00F474AB">
      <w:pPr>
        <w:ind w:left="360"/>
        <w:rPr>
          <w:b/>
          <w:color w:val="2F5496" w:themeColor="accent1" w:themeShade="BF"/>
          <w:sz w:val="28"/>
          <w:szCs w:val="28"/>
        </w:rPr>
      </w:pPr>
    </w:p>
    <w:p w14:paraId="3F4B6CC1" w14:textId="5F4D4C0A" w:rsidR="00990D94" w:rsidRPr="00F474AB" w:rsidRDefault="00EB56FF" w:rsidP="00F474AB">
      <w:pPr>
        <w:pStyle w:val="Paragraphedeliste"/>
        <w:numPr>
          <w:ilvl w:val="0"/>
          <w:numId w:val="2"/>
        </w:numPr>
        <w:jc w:val="center"/>
        <w:rPr>
          <w:b/>
          <w:color w:val="2F5496" w:themeColor="accent1" w:themeShade="BF"/>
          <w:sz w:val="28"/>
          <w:szCs w:val="28"/>
        </w:rPr>
      </w:pPr>
      <w:bookmarkStart w:id="0" w:name="_Hlk2939873"/>
      <w:r w:rsidRPr="00F474AB">
        <w:rPr>
          <w:b/>
          <w:color w:val="2F5496" w:themeColor="accent1" w:themeShade="BF"/>
          <w:sz w:val="28"/>
          <w:szCs w:val="28"/>
        </w:rPr>
        <w:t>Thématiques éligibles (liste non exhaustive)</w:t>
      </w:r>
      <w:r w:rsidR="00990D94" w:rsidRPr="00F474AB">
        <w:rPr>
          <w:b/>
          <w:color w:val="2F5496" w:themeColor="accent1" w:themeShade="BF"/>
          <w:sz w:val="28"/>
          <w:szCs w:val="28"/>
        </w:rPr>
        <w:t> :</w:t>
      </w:r>
    </w:p>
    <w:p w14:paraId="6FCDD84F" w14:textId="11E5210F" w:rsidR="00EB56FF" w:rsidRDefault="00860A86" w:rsidP="00990D94">
      <w:pPr>
        <w:spacing w:after="0" w:line="240" w:lineRule="auto"/>
        <w:jc w:val="center"/>
        <w:rPr>
          <w:b/>
        </w:rPr>
      </w:pPr>
      <w:r>
        <w:rPr>
          <w:b/>
        </w:rPr>
        <w:t xml:space="preserve">Enjeux d’innovation </w:t>
      </w:r>
      <w:r w:rsidR="00990D94">
        <w:rPr>
          <w:b/>
        </w:rPr>
        <w:t xml:space="preserve">pour la filière </w:t>
      </w:r>
      <w:r w:rsidR="00E90494">
        <w:rPr>
          <w:b/>
        </w:rPr>
        <w:t xml:space="preserve">dans le domaine des </w:t>
      </w:r>
      <w:r>
        <w:rPr>
          <w:b/>
        </w:rPr>
        <w:t>procédé</w:t>
      </w:r>
      <w:r w:rsidR="00E90494">
        <w:rPr>
          <w:b/>
        </w:rPr>
        <w:t>s</w:t>
      </w:r>
      <w:r w:rsidR="00990D94">
        <w:rPr>
          <w:b/>
        </w:rPr>
        <w:t> </w:t>
      </w:r>
    </w:p>
    <w:p w14:paraId="08B15509" w14:textId="77777777" w:rsidR="00990D94" w:rsidRPr="005F3B58" w:rsidRDefault="00990D94" w:rsidP="00990D94">
      <w:pPr>
        <w:spacing w:after="0" w:line="240" w:lineRule="auto"/>
        <w:rPr>
          <w:b/>
        </w:rPr>
      </w:pPr>
    </w:p>
    <w:bookmarkEnd w:id="0"/>
    <w:p w14:paraId="11E7A3FE" w14:textId="03AC2EEB" w:rsidR="00EB56FF" w:rsidRDefault="00E90494" w:rsidP="00E90494">
      <w:pPr>
        <w:pStyle w:val="Paragraphedeliste"/>
        <w:numPr>
          <w:ilvl w:val="0"/>
          <w:numId w:val="2"/>
        </w:numPr>
      </w:pPr>
      <w:r>
        <w:rPr>
          <w:b/>
          <w:bCs/>
        </w:rPr>
        <w:t>Traitement</w:t>
      </w:r>
      <w:r w:rsidR="00EB56FF" w:rsidRPr="00EB56FF">
        <w:rPr>
          <w:b/>
          <w:bCs/>
        </w:rPr>
        <w:t xml:space="preserve"> de produit </w:t>
      </w:r>
      <w:r w:rsidR="00EB56FF" w:rsidRPr="00EB56FF">
        <w:t>(broyage, mélange, compactage, mise en forme, dosage</w:t>
      </w:r>
      <w:r>
        <w:t>, transfert…)</w:t>
      </w:r>
    </w:p>
    <w:p w14:paraId="325BCD35" w14:textId="564F86B3" w:rsidR="00EB56FF" w:rsidRDefault="00E90494" w:rsidP="00EB56FF">
      <w:pPr>
        <w:pStyle w:val="Paragraphedeliste"/>
        <w:numPr>
          <w:ilvl w:val="0"/>
          <w:numId w:val="2"/>
        </w:numPr>
      </w:pPr>
      <w:r>
        <w:rPr>
          <w:b/>
          <w:bCs/>
        </w:rPr>
        <w:t>N</w:t>
      </w:r>
      <w:r w:rsidR="00EB56FF" w:rsidRPr="00EB56FF">
        <w:rPr>
          <w:b/>
          <w:bCs/>
        </w:rPr>
        <w:t xml:space="preserve">ettoyage </w:t>
      </w:r>
      <w:r w:rsidR="00EB56FF" w:rsidRPr="00EB56FF">
        <w:t>des équipements (matériau antiadhérent, système de NEP, …)</w:t>
      </w:r>
    </w:p>
    <w:p w14:paraId="34E7C668" w14:textId="1FBADB57" w:rsidR="00EB56FF" w:rsidRDefault="00E90494" w:rsidP="00EB56FF">
      <w:pPr>
        <w:pStyle w:val="Paragraphedeliste"/>
        <w:numPr>
          <w:ilvl w:val="0"/>
          <w:numId w:val="2"/>
        </w:numPr>
      </w:pPr>
      <w:r>
        <w:rPr>
          <w:b/>
          <w:bCs/>
        </w:rPr>
        <w:lastRenderedPageBreak/>
        <w:t>C</w:t>
      </w:r>
      <w:r w:rsidR="00EB56FF" w:rsidRPr="00EB56FF">
        <w:rPr>
          <w:b/>
          <w:bCs/>
        </w:rPr>
        <w:t xml:space="preserve">onsommation énergétique </w:t>
      </w:r>
      <w:r w:rsidR="00EB56FF" w:rsidRPr="00EB56FF">
        <w:t>(électricité, eau, décarbonation…)</w:t>
      </w:r>
    </w:p>
    <w:p w14:paraId="5E7D5BAA" w14:textId="1FAFFB00" w:rsidR="00E90494" w:rsidRDefault="00E90494" w:rsidP="00EB56FF">
      <w:pPr>
        <w:pStyle w:val="Paragraphedeliste"/>
        <w:numPr>
          <w:ilvl w:val="0"/>
          <w:numId w:val="2"/>
        </w:numPr>
      </w:pPr>
      <w:r>
        <w:rPr>
          <w:b/>
          <w:bCs/>
        </w:rPr>
        <w:t>Impact environnemental (diminution des déchets</w:t>
      </w:r>
    </w:p>
    <w:p w14:paraId="07CA3446" w14:textId="77777777" w:rsidR="005D24CC" w:rsidRDefault="00EB56FF" w:rsidP="00C15F00">
      <w:pPr>
        <w:pStyle w:val="Paragraphedeliste"/>
        <w:numPr>
          <w:ilvl w:val="0"/>
          <w:numId w:val="2"/>
        </w:numPr>
      </w:pPr>
      <w:r w:rsidRPr="00EB56FF">
        <w:rPr>
          <w:b/>
          <w:bCs/>
        </w:rPr>
        <w:t xml:space="preserve">Digitalisation </w:t>
      </w:r>
      <w:r w:rsidRPr="00727633">
        <w:t>des outils de production pour</w:t>
      </w:r>
      <w:r w:rsidRPr="00EB56FF">
        <w:t xml:space="preserve"> garantir sécurité et rentabilité (IoT, IA, …)</w:t>
      </w:r>
    </w:p>
    <w:p w14:paraId="06733D06" w14:textId="22D3E8AE" w:rsidR="00C15F00" w:rsidRPr="00727633" w:rsidRDefault="00E90494" w:rsidP="00C15F00">
      <w:pPr>
        <w:pStyle w:val="Paragraphedeliste"/>
        <w:numPr>
          <w:ilvl w:val="0"/>
          <w:numId w:val="2"/>
        </w:numPr>
      </w:pPr>
      <w:r w:rsidRPr="00F474AB">
        <w:rPr>
          <w:b/>
          <w:bCs/>
        </w:rPr>
        <w:t xml:space="preserve">Robotisation/ Automatisation </w:t>
      </w:r>
      <w:r w:rsidR="00727633" w:rsidRPr="00727633">
        <w:t>des outils de production</w:t>
      </w:r>
    </w:p>
    <w:p w14:paraId="216EFCEC" w14:textId="48ABA8B0" w:rsidR="00D82735" w:rsidRPr="00727633" w:rsidRDefault="00727633" w:rsidP="00757633">
      <w:pPr>
        <w:pStyle w:val="Paragraphedeliste"/>
        <w:numPr>
          <w:ilvl w:val="0"/>
          <w:numId w:val="2"/>
        </w:numPr>
        <w:rPr>
          <w:b/>
          <w:bCs/>
        </w:rPr>
      </w:pPr>
      <w:r w:rsidRPr="00727633">
        <w:t>Développement de nouvelles technologies dans le</w:t>
      </w:r>
      <w:r>
        <w:rPr>
          <w:b/>
          <w:bCs/>
        </w:rPr>
        <w:t xml:space="preserve"> c</w:t>
      </w:r>
      <w:r w:rsidR="00E90494" w:rsidRPr="00F474AB">
        <w:rPr>
          <w:b/>
          <w:bCs/>
        </w:rPr>
        <w:t>ontrôle qualité</w:t>
      </w:r>
      <w:r>
        <w:rPr>
          <w:b/>
          <w:bCs/>
        </w:rPr>
        <w:t xml:space="preserve"> en ligne</w:t>
      </w:r>
    </w:p>
    <w:p w14:paraId="6D665EC2" w14:textId="77777777" w:rsidR="00D82735" w:rsidRDefault="00D82735" w:rsidP="00757633"/>
    <w:p w14:paraId="288E5462" w14:textId="77777777" w:rsidR="006404DF" w:rsidRPr="00EB56FF" w:rsidRDefault="006404DF" w:rsidP="00757633"/>
    <w:p w14:paraId="1BFA2BB2" w14:textId="6B0B8E95" w:rsidR="00104AAE" w:rsidRDefault="00104AAE" w:rsidP="00F474AB">
      <w:pPr>
        <w:pStyle w:val="Paragraphedeliste"/>
        <w:numPr>
          <w:ilvl w:val="0"/>
          <w:numId w:val="2"/>
        </w:numPr>
        <w:jc w:val="center"/>
        <w:rPr>
          <w:b/>
          <w:color w:val="2F5496" w:themeColor="accent1" w:themeShade="BF"/>
          <w:sz w:val="28"/>
          <w:szCs w:val="28"/>
        </w:rPr>
      </w:pPr>
      <w:r w:rsidRPr="00F474AB">
        <w:rPr>
          <w:b/>
          <w:color w:val="2F5496" w:themeColor="accent1" w:themeShade="BF"/>
          <w:sz w:val="28"/>
          <w:szCs w:val="28"/>
        </w:rPr>
        <w:t xml:space="preserve">Calendrier et organisation </w:t>
      </w:r>
      <w:r w:rsidR="00F474AB">
        <w:rPr>
          <w:b/>
          <w:color w:val="2F5496" w:themeColor="accent1" w:themeShade="BF"/>
          <w:sz w:val="28"/>
          <w:szCs w:val="28"/>
        </w:rPr>
        <w:t xml:space="preserve">– </w:t>
      </w:r>
    </w:p>
    <w:p w14:paraId="48ACC92C" w14:textId="77777777" w:rsidR="00F474AB" w:rsidRPr="00F474AB" w:rsidRDefault="00F474AB" w:rsidP="00F474AB">
      <w:pPr>
        <w:pStyle w:val="Paragraphedeliste"/>
        <w:numPr>
          <w:ilvl w:val="0"/>
          <w:numId w:val="2"/>
        </w:numPr>
        <w:jc w:val="center"/>
        <w:rPr>
          <w:b/>
          <w:color w:val="2F5496" w:themeColor="accent1" w:themeShade="BF"/>
          <w:sz w:val="28"/>
          <w:szCs w:val="28"/>
        </w:rPr>
      </w:pPr>
    </w:p>
    <w:p w14:paraId="3929E2BF" w14:textId="77777777" w:rsidR="00F474AB" w:rsidRDefault="00104AAE" w:rsidP="00104AAE">
      <w:r w:rsidRPr="0026225F">
        <w:t xml:space="preserve">Compléter le formulaire </w:t>
      </w:r>
      <w:r>
        <w:t xml:space="preserve">en ligne : </w:t>
      </w:r>
      <w:hyperlink r:id="rId7" w:history="1">
        <w:r w:rsidRPr="00B644C4">
          <w:rPr>
            <w:rStyle w:val="Lienhypertexte"/>
          </w:rPr>
          <w:t>www.beautyhub-france.com</w:t>
        </w:r>
      </w:hyperlink>
      <w:r w:rsidRPr="0026225F">
        <w:t>.</w:t>
      </w:r>
      <w:r>
        <w:t xml:space="preserve"> </w:t>
      </w:r>
    </w:p>
    <w:p w14:paraId="0B0CFE70" w14:textId="1C4F34A2" w:rsidR="00F474AB" w:rsidRDefault="00F474AB" w:rsidP="00F474AB">
      <w:pPr>
        <w:spacing w:after="0" w:line="240" w:lineRule="auto"/>
      </w:pPr>
      <w:r>
        <w:t>Date d’ouverture aux candidatures : 4 janvier 2021</w:t>
      </w:r>
    </w:p>
    <w:p w14:paraId="14B2D1EB" w14:textId="0080CB94" w:rsidR="00F474AB" w:rsidRDefault="00F474AB" w:rsidP="00E14B09">
      <w:pPr>
        <w:spacing w:after="0" w:line="240" w:lineRule="auto"/>
      </w:pPr>
      <w:proofErr w:type="spellStart"/>
      <w:r>
        <w:t>Cloture</w:t>
      </w:r>
      <w:proofErr w:type="spellEnd"/>
      <w:r>
        <w:t xml:space="preserve"> des candidatures : </w:t>
      </w:r>
      <w:r w:rsidR="00E14B09">
        <w:t>1</w:t>
      </w:r>
      <w:r w:rsidR="00E14B09" w:rsidRPr="00E14B09">
        <w:rPr>
          <w:vertAlign w:val="superscript"/>
        </w:rPr>
        <w:t>er</w:t>
      </w:r>
      <w:r w:rsidR="00E14B09">
        <w:t xml:space="preserve"> mars midi</w:t>
      </w:r>
    </w:p>
    <w:p w14:paraId="680E9E24" w14:textId="77777777" w:rsidR="00E14B09" w:rsidRDefault="00E14B09" w:rsidP="00E14B09">
      <w:pPr>
        <w:spacing w:after="0" w:line="240" w:lineRule="auto"/>
      </w:pPr>
    </w:p>
    <w:p w14:paraId="676B02F6" w14:textId="3CEABF1F" w:rsidR="00104AAE" w:rsidRDefault="00104AAE" w:rsidP="00104AAE">
      <w:r w:rsidRPr="0026225F">
        <w:t>Les candidatures seront examinées</w:t>
      </w:r>
      <w:r>
        <w:t xml:space="preserve"> par un jury composé des 10 fondateurs du Beauty Hub</w:t>
      </w:r>
      <w:r w:rsidRPr="0026225F">
        <w:t xml:space="preserve"> </w:t>
      </w:r>
      <w:r>
        <w:t xml:space="preserve">à partir du </w:t>
      </w:r>
      <w:r w:rsidR="001D7B2B" w:rsidRPr="006D4190">
        <w:rPr>
          <w:b/>
          <w:bCs/>
          <w:u w:val="single"/>
        </w:rPr>
        <w:t>1</w:t>
      </w:r>
      <w:r w:rsidR="001D7B2B" w:rsidRPr="006D4190">
        <w:rPr>
          <w:b/>
          <w:bCs/>
          <w:u w:val="single"/>
          <w:vertAlign w:val="superscript"/>
        </w:rPr>
        <w:t>er</w:t>
      </w:r>
      <w:r w:rsidR="001D7B2B" w:rsidRPr="006D4190">
        <w:rPr>
          <w:b/>
          <w:bCs/>
          <w:u w:val="single"/>
        </w:rPr>
        <w:t xml:space="preserve"> mars</w:t>
      </w:r>
      <w:r w:rsidR="00F474AB">
        <w:rPr>
          <w:b/>
          <w:bCs/>
          <w:u w:val="single"/>
        </w:rPr>
        <w:t xml:space="preserve"> 2021.</w:t>
      </w:r>
    </w:p>
    <w:p w14:paraId="317B60B6" w14:textId="6DA1AAD7" w:rsidR="00EB56FF" w:rsidRDefault="00F474AB" w:rsidP="00104AAE">
      <w:r>
        <w:t>Sélection des dossiers : 30 mars 2021</w:t>
      </w:r>
    </w:p>
    <w:p w14:paraId="52F9624B" w14:textId="1F5A426A" w:rsidR="006D4190" w:rsidRDefault="00F474AB" w:rsidP="00104AAE">
      <w:r>
        <w:t>Exposition possible à partir de mai 2021.</w:t>
      </w:r>
    </w:p>
    <w:p w14:paraId="0F178C91" w14:textId="77777777" w:rsidR="00104AAE" w:rsidRDefault="00104AAE" w:rsidP="00104AAE">
      <w:r>
        <w:t xml:space="preserve">Contact : </w:t>
      </w:r>
      <w:hyperlink r:id="rId8" w:history="1">
        <w:r w:rsidRPr="00B644C4">
          <w:rPr>
            <w:rStyle w:val="Lienhypertexte"/>
          </w:rPr>
          <w:t>beautyhub@cosmetic-valley.com</w:t>
        </w:r>
      </w:hyperlink>
    </w:p>
    <w:p w14:paraId="5B991CFE" w14:textId="77777777" w:rsidR="00104AAE" w:rsidRDefault="00104AAE" w:rsidP="00757633">
      <w:pPr>
        <w:rPr>
          <w:b/>
        </w:rPr>
      </w:pPr>
    </w:p>
    <w:p w14:paraId="5B79846C" w14:textId="6593CD9C" w:rsidR="005A376F" w:rsidRDefault="005A376F" w:rsidP="005A376F">
      <w:pPr>
        <w:jc w:val="center"/>
      </w:pPr>
    </w:p>
    <w:p w14:paraId="7243BC33" w14:textId="77777777" w:rsidR="006404DF" w:rsidRPr="005A376F" w:rsidRDefault="006404DF" w:rsidP="005A376F">
      <w:pPr>
        <w:jc w:val="center"/>
      </w:pPr>
    </w:p>
    <w:sectPr w:rsidR="006404DF" w:rsidRPr="005A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77847"/>
    <w:multiLevelType w:val="hybridMultilevel"/>
    <w:tmpl w:val="FC84E406"/>
    <w:lvl w:ilvl="0" w:tplc="F43AFF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86854"/>
    <w:multiLevelType w:val="hybridMultilevel"/>
    <w:tmpl w:val="51242C08"/>
    <w:lvl w:ilvl="0" w:tplc="973A2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F82F7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55E29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E423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2E48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6CCE4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D466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90616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5FEC7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ED22173"/>
    <w:multiLevelType w:val="hybridMultilevel"/>
    <w:tmpl w:val="F1501B26"/>
    <w:lvl w:ilvl="0" w:tplc="CAA263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20450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C024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C288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D414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16F3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A0D9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5E5A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FC44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45B3AB0"/>
    <w:multiLevelType w:val="hybridMultilevel"/>
    <w:tmpl w:val="3028D8DE"/>
    <w:lvl w:ilvl="0" w:tplc="01FEB5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C7CC0"/>
    <w:multiLevelType w:val="hybridMultilevel"/>
    <w:tmpl w:val="AEC08356"/>
    <w:lvl w:ilvl="0" w:tplc="CA2442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C7711"/>
    <w:multiLevelType w:val="hybridMultilevel"/>
    <w:tmpl w:val="F99C6D5C"/>
    <w:lvl w:ilvl="0" w:tplc="E3A24492"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6B5487"/>
    <w:multiLevelType w:val="hybridMultilevel"/>
    <w:tmpl w:val="DEA2A3C6"/>
    <w:lvl w:ilvl="0" w:tplc="21483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C44C1"/>
    <w:multiLevelType w:val="hybridMultilevel"/>
    <w:tmpl w:val="E9F4F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55D2C"/>
    <w:multiLevelType w:val="hybridMultilevel"/>
    <w:tmpl w:val="61960F70"/>
    <w:lvl w:ilvl="0" w:tplc="B96ABF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FEAF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C2A7A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89877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CBE3D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A4CC8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860C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97E09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6BE60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5EA8133B"/>
    <w:multiLevelType w:val="hybridMultilevel"/>
    <w:tmpl w:val="785AB8A0"/>
    <w:lvl w:ilvl="0" w:tplc="08842C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8156B"/>
    <w:multiLevelType w:val="hybridMultilevel"/>
    <w:tmpl w:val="26282EC8"/>
    <w:lvl w:ilvl="0" w:tplc="5AE43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6F"/>
    <w:rsid w:val="000A5872"/>
    <w:rsid w:val="00104AAE"/>
    <w:rsid w:val="001A7092"/>
    <w:rsid w:val="001D7B2B"/>
    <w:rsid w:val="002B2F3A"/>
    <w:rsid w:val="00355335"/>
    <w:rsid w:val="004A41BD"/>
    <w:rsid w:val="005A376F"/>
    <w:rsid w:val="005D24CC"/>
    <w:rsid w:val="006404DF"/>
    <w:rsid w:val="006D4190"/>
    <w:rsid w:val="00727633"/>
    <w:rsid w:val="00757633"/>
    <w:rsid w:val="00860A86"/>
    <w:rsid w:val="00874541"/>
    <w:rsid w:val="009770AE"/>
    <w:rsid w:val="00990D94"/>
    <w:rsid w:val="009A709E"/>
    <w:rsid w:val="00A15094"/>
    <w:rsid w:val="00A805AA"/>
    <w:rsid w:val="00B16FD0"/>
    <w:rsid w:val="00B50FC3"/>
    <w:rsid w:val="00B61C2A"/>
    <w:rsid w:val="00C15F00"/>
    <w:rsid w:val="00C84579"/>
    <w:rsid w:val="00D82735"/>
    <w:rsid w:val="00E0414E"/>
    <w:rsid w:val="00E14B09"/>
    <w:rsid w:val="00E90494"/>
    <w:rsid w:val="00EB56FF"/>
    <w:rsid w:val="00F25170"/>
    <w:rsid w:val="00F474AB"/>
    <w:rsid w:val="00FD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F9BA"/>
  <w15:chartTrackingRefBased/>
  <w15:docId w15:val="{90A04E06-1F7A-4F3D-9D06-4801A94D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3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37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5A376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A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37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6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451">
          <w:marLeft w:val="108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282">
          <w:marLeft w:val="108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720">
          <w:marLeft w:val="108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139">
          <w:marLeft w:val="108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5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628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utyhub@cosmetic-valle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autyhub-fr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MUCIENTES DIAZ</dc:creator>
  <cp:keywords/>
  <dc:description/>
  <cp:lastModifiedBy>Amandine GOUBERT</cp:lastModifiedBy>
  <cp:revision>10</cp:revision>
  <dcterms:created xsi:type="dcterms:W3CDTF">2020-11-18T12:52:00Z</dcterms:created>
  <dcterms:modified xsi:type="dcterms:W3CDTF">2020-12-24T14:56:00Z</dcterms:modified>
</cp:coreProperties>
</file>